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24B0B363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A009F8">
        <w:rPr>
          <w:rFonts w:ascii="Times New Roman" w:hAnsi="Times New Roman"/>
          <w:szCs w:val="36"/>
        </w:rPr>
        <w:t>14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4FA83DA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A009F8">
        <w:rPr>
          <w:rFonts w:ascii="Times New Roman" w:hAnsi="Times New Roman"/>
          <w:szCs w:val="36"/>
        </w:rPr>
        <w:t>19</w:t>
      </w:r>
      <w:r w:rsidR="005E5DDC">
        <w:rPr>
          <w:rFonts w:ascii="Times New Roman" w:hAnsi="Times New Roman"/>
          <w:szCs w:val="36"/>
        </w:rPr>
        <w:t xml:space="preserve"> </w:t>
      </w:r>
      <w:r w:rsidR="00A009F8">
        <w:rPr>
          <w:rFonts w:ascii="Times New Roman" w:hAnsi="Times New Roman"/>
          <w:szCs w:val="36"/>
        </w:rPr>
        <w:t>maja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6701C872" w:rsidR="002700DB" w:rsidRPr="002700DB" w:rsidRDefault="009D6991" w:rsidP="002700DB">
      <w:r>
        <w:t xml:space="preserve">Nowy plan finansowy – załącznik - obowiązuje od dnia </w:t>
      </w:r>
      <w:r w:rsidR="00A009F8">
        <w:t>19</w:t>
      </w:r>
      <w:r w:rsidR="00E11059">
        <w:t xml:space="preserve"> </w:t>
      </w:r>
      <w:r w:rsidR="00A009F8">
        <w:t>maja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2023-05-31T07:27:00Z</cp:lastPrinted>
  <dcterms:created xsi:type="dcterms:W3CDTF">2023-05-31T07:28:00Z</dcterms:created>
  <dcterms:modified xsi:type="dcterms:W3CDTF">2023-05-31T07:28:00Z</dcterms:modified>
</cp:coreProperties>
</file>